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EE4DBF" w14:textId="77777777" w:rsidR="00CF1BE9" w:rsidRPr="00F94A93" w:rsidRDefault="00CF1BE9" w:rsidP="00CF1BE9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14:paraId="19803C6D" w14:textId="77777777"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51B801D8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30180B">
        <w:rPr>
          <w:szCs w:val="24"/>
        </w:rPr>
        <w:t>25</w:t>
      </w:r>
      <w:proofErr w:type="gramEnd"/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FC58C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75982080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30180B">
        <w:rPr>
          <w:szCs w:val="24"/>
        </w:rPr>
        <w:t>27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005E8E05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</w:t>
      </w:r>
      <w:r w:rsidR="00D54C00">
        <w:rPr>
          <w:sz w:val="24"/>
          <w:szCs w:val="24"/>
        </w:rPr>
        <w:t>;</w:t>
      </w:r>
      <w:r w:rsidR="00D54C00" w:rsidRPr="00D54C00">
        <w:rPr>
          <w:sz w:val="24"/>
          <w:szCs w:val="24"/>
        </w:rPr>
        <w:t xml:space="preserve"> </w:t>
      </w:r>
      <w:r w:rsidR="00D54C00">
        <w:rPr>
          <w:sz w:val="24"/>
          <w:szCs w:val="24"/>
        </w:rPr>
        <w:t>Çiftlikköy İlçesi, Sahil Mahallesi, Başkent 1 Sitesinde bulunan Roma Su Yapısı (Kara Kilise) ve Altınova İlçesi</w:t>
      </w:r>
      <w:r w:rsidR="00645923">
        <w:rPr>
          <w:sz w:val="24"/>
          <w:szCs w:val="24"/>
        </w:rPr>
        <w:t xml:space="preserve">, </w:t>
      </w:r>
      <w:r w:rsidR="00D54C00">
        <w:rPr>
          <w:sz w:val="24"/>
          <w:szCs w:val="24"/>
        </w:rPr>
        <w:t xml:space="preserve">Hersekzade Ahmet Paşa Camii Külliyesi içerisinde bulunan Tarihi Hamam </w:t>
      </w:r>
      <w:r w:rsidR="00B72385">
        <w:rPr>
          <w:sz w:val="24"/>
          <w:szCs w:val="24"/>
        </w:rPr>
        <w:t xml:space="preserve">gibi </w:t>
      </w:r>
      <w:r w:rsidR="00D54C00">
        <w:rPr>
          <w:sz w:val="24"/>
          <w:szCs w:val="24"/>
        </w:rPr>
        <w:t>yapıların bulunduğu parsellerin şahıslara ait ol</w:t>
      </w:r>
      <w:r w:rsidR="00645923">
        <w:rPr>
          <w:sz w:val="24"/>
          <w:szCs w:val="24"/>
        </w:rPr>
        <w:t xml:space="preserve">ması nedeniyle </w:t>
      </w:r>
      <w:r w:rsidR="00D54C00">
        <w:rPr>
          <w:sz w:val="24"/>
          <w:szCs w:val="24"/>
        </w:rPr>
        <w:t>muvafakatlarının alınması</w:t>
      </w:r>
      <w:r w:rsidR="00645923">
        <w:rPr>
          <w:sz w:val="24"/>
          <w:szCs w:val="24"/>
        </w:rPr>
        <w:t xml:space="preserve"> ve</w:t>
      </w:r>
      <w:r w:rsidR="00D54C00">
        <w:rPr>
          <w:sz w:val="24"/>
          <w:szCs w:val="24"/>
        </w:rPr>
        <w:t xml:space="preserve"> kamulaştırmalarının ilgili belediyelerce yapılmasından sonra</w:t>
      </w:r>
      <w:r w:rsidR="00D54C00" w:rsidRPr="00D54C00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söz konusu tarihi yapıların </w:t>
      </w:r>
      <w:r w:rsidR="00D54C00">
        <w:rPr>
          <w:sz w:val="24"/>
          <w:szCs w:val="24"/>
        </w:rPr>
        <w:t>rölöve, restitüsyon ve restorasyon projelerinin hazırlanması;</w:t>
      </w:r>
      <w:r w:rsidR="0058218A">
        <w:rPr>
          <w:sz w:val="24"/>
          <w:szCs w:val="24"/>
        </w:rPr>
        <w:t xml:space="preserve"> ayrıca</w:t>
      </w:r>
      <w:r>
        <w:rPr>
          <w:sz w:val="24"/>
          <w:szCs w:val="24"/>
        </w:rPr>
        <w:t xml:space="preserve">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r w:rsidR="00645923">
        <w:rPr>
          <w:sz w:val="24"/>
          <w:szCs w:val="24"/>
        </w:rPr>
        <w:t>Mescidine</w:t>
      </w:r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58218A">
        <w:rPr>
          <w:sz w:val="24"/>
          <w:szCs w:val="24"/>
        </w:rPr>
        <w:t xml:space="preserve"> ve söz konusu </w:t>
      </w:r>
      <w:r w:rsidR="004F04CA">
        <w:rPr>
          <w:sz w:val="24"/>
          <w:szCs w:val="24"/>
        </w:rPr>
        <w:t>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temin edilecek ödenek imkanları ile </w:t>
      </w:r>
      <w:r w:rsidR="004F04CA">
        <w:rPr>
          <w:sz w:val="24"/>
          <w:szCs w:val="24"/>
        </w:rPr>
        <w:t>uygulanması</w:t>
      </w:r>
      <w:r>
        <w:rPr>
          <w:sz w:val="24"/>
          <w:szCs w:val="24"/>
        </w:rPr>
        <w:t xml:space="preserve">, </w:t>
      </w:r>
      <w:r w:rsidR="00645923">
        <w:rPr>
          <w:sz w:val="24"/>
          <w:szCs w:val="24"/>
        </w:rPr>
        <w:t>yanı sıra</w:t>
      </w:r>
      <w:r>
        <w:rPr>
          <w:sz w:val="24"/>
          <w:szCs w:val="24"/>
        </w:rPr>
        <w:t xml:space="preserve"> ilgili belediyeler ile protokol yapılarak, Çınarcık ve Teşvikiye Su Kemeleri</w:t>
      </w:r>
      <w:r w:rsidR="00601213">
        <w:rPr>
          <w:sz w:val="24"/>
          <w:szCs w:val="24"/>
        </w:rPr>
        <w:t>, hali hazırda kapalı bulunan ve tahminen 120 yıllık geçmişi olan Denizçalı Tarihi Aşağı Mahal</w:t>
      </w:r>
      <w:r w:rsidR="00D54C00">
        <w:rPr>
          <w:sz w:val="24"/>
          <w:szCs w:val="24"/>
        </w:rPr>
        <w:t>l</w:t>
      </w:r>
      <w:r w:rsidR="00601213">
        <w:rPr>
          <w:sz w:val="24"/>
          <w:szCs w:val="24"/>
        </w:rPr>
        <w:t xml:space="preserve">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halinde meclisin bilgisine sunulması için komisyonumuza </w:t>
      </w:r>
      <w:r w:rsidRPr="001C627C"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0E4F00C8" w14:textId="77777777" w:rsidR="0030180B" w:rsidRPr="00402750" w:rsidRDefault="0030180B" w:rsidP="0030180B">
      <w:pPr>
        <w:jc w:val="both"/>
      </w:pPr>
    </w:p>
    <w:p w14:paraId="71AD35EB" w14:textId="77777777" w:rsidR="00CF1BE9" w:rsidRDefault="00CF1BE9" w:rsidP="00CF1BE9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522" w:type="dxa"/>
        <w:tblLook w:val="01E0" w:firstRow="1" w:lastRow="1" w:firstColumn="1" w:lastColumn="1" w:noHBand="0" w:noVBand="0"/>
      </w:tblPr>
      <w:tblGrid>
        <w:gridCol w:w="2593"/>
        <w:gridCol w:w="2956"/>
        <w:gridCol w:w="2973"/>
      </w:tblGrid>
      <w:tr w:rsidR="00CF1BE9" w:rsidRPr="004155E1" w14:paraId="2FE837E2" w14:textId="77777777" w:rsidTr="00CF1BE9">
        <w:trPr>
          <w:trHeight w:val="353"/>
        </w:trPr>
        <w:tc>
          <w:tcPr>
            <w:tcW w:w="2593" w:type="dxa"/>
            <w:hideMark/>
          </w:tcPr>
          <w:p w14:paraId="1CFA60C0" w14:textId="77777777" w:rsidR="00CF1BE9" w:rsidRPr="004155E1" w:rsidRDefault="00CF1BE9" w:rsidP="00142D2F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56" w:type="dxa"/>
            <w:hideMark/>
          </w:tcPr>
          <w:p w14:paraId="4C5E5A46" w14:textId="77777777" w:rsidR="00CF1BE9" w:rsidRPr="004155E1" w:rsidRDefault="00CF1BE9" w:rsidP="00142D2F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73" w:type="dxa"/>
            <w:hideMark/>
          </w:tcPr>
          <w:p w14:paraId="5ABA15EE" w14:textId="77777777" w:rsidR="00CF1BE9" w:rsidRPr="004155E1" w:rsidRDefault="00CF1BE9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CF1BE9" w:rsidRPr="004155E1" w14:paraId="17D040F2" w14:textId="77777777" w:rsidTr="00CF1BE9">
        <w:trPr>
          <w:trHeight w:val="229"/>
        </w:trPr>
        <w:tc>
          <w:tcPr>
            <w:tcW w:w="2593" w:type="dxa"/>
            <w:hideMark/>
          </w:tcPr>
          <w:p w14:paraId="7AB4AC92" w14:textId="77777777" w:rsidR="00CF1BE9" w:rsidRPr="004155E1" w:rsidRDefault="00CF1BE9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56" w:type="dxa"/>
            <w:hideMark/>
          </w:tcPr>
          <w:p w14:paraId="004D4438" w14:textId="77777777" w:rsidR="00CF1BE9" w:rsidRPr="004155E1" w:rsidRDefault="00CF1BE9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73" w:type="dxa"/>
            <w:hideMark/>
          </w:tcPr>
          <w:p w14:paraId="2F3ED077" w14:textId="77777777" w:rsidR="00CF1BE9" w:rsidRPr="004155E1" w:rsidRDefault="00CF1BE9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2B58525E" w14:textId="77777777" w:rsidR="00CF1BE9" w:rsidRPr="004155E1" w:rsidRDefault="00CF1BE9" w:rsidP="00CF1BE9">
      <w:pPr>
        <w:rPr>
          <w:sz w:val="24"/>
          <w:szCs w:val="24"/>
        </w:rPr>
      </w:pPr>
    </w:p>
    <w:p w14:paraId="765C9A71" w14:textId="77777777" w:rsidR="00CF1BE9" w:rsidRPr="004155E1" w:rsidRDefault="00CF1BE9" w:rsidP="00CF1BE9">
      <w:pPr>
        <w:ind w:firstLine="708"/>
        <w:jc w:val="center"/>
        <w:rPr>
          <w:sz w:val="24"/>
          <w:szCs w:val="24"/>
        </w:rPr>
      </w:pPr>
    </w:p>
    <w:p w14:paraId="599DC707" w14:textId="77777777" w:rsidR="00CF1BE9" w:rsidRPr="004155E1" w:rsidRDefault="00CF1BE9" w:rsidP="00CF1BE9">
      <w:pPr>
        <w:ind w:firstLine="708"/>
        <w:jc w:val="center"/>
        <w:rPr>
          <w:sz w:val="24"/>
          <w:szCs w:val="24"/>
        </w:rPr>
      </w:pPr>
    </w:p>
    <w:p w14:paraId="14E939A1" w14:textId="77777777" w:rsidR="00CF1BE9" w:rsidRPr="004155E1" w:rsidRDefault="00CF1BE9" w:rsidP="00CF1BE9">
      <w:pPr>
        <w:ind w:firstLine="708"/>
        <w:jc w:val="center"/>
        <w:rPr>
          <w:sz w:val="24"/>
          <w:szCs w:val="24"/>
        </w:rPr>
      </w:pPr>
    </w:p>
    <w:p w14:paraId="5254800C" w14:textId="77777777" w:rsidR="00CF1BE9" w:rsidRPr="004155E1" w:rsidRDefault="00CF1BE9" w:rsidP="00CF1BE9">
      <w:pPr>
        <w:ind w:firstLine="708"/>
        <w:jc w:val="center"/>
        <w:rPr>
          <w:sz w:val="24"/>
          <w:szCs w:val="24"/>
        </w:rPr>
      </w:pPr>
    </w:p>
    <w:tbl>
      <w:tblPr>
        <w:tblW w:w="8649" w:type="dxa"/>
        <w:tblInd w:w="245" w:type="dxa"/>
        <w:tblLook w:val="04A0" w:firstRow="1" w:lastRow="0" w:firstColumn="1" w:lastColumn="0" w:noHBand="0" w:noVBand="1"/>
      </w:tblPr>
      <w:tblGrid>
        <w:gridCol w:w="4243"/>
        <w:gridCol w:w="4406"/>
      </w:tblGrid>
      <w:tr w:rsidR="00CF1BE9" w:rsidRPr="004155E1" w14:paraId="6BF0984B" w14:textId="77777777" w:rsidTr="00CF1BE9">
        <w:trPr>
          <w:trHeight w:val="323"/>
        </w:trPr>
        <w:tc>
          <w:tcPr>
            <w:tcW w:w="4243" w:type="dxa"/>
            <w:hideMark/>
          </w:tcPr>
          <w:p w14:paraId="0EC12CCC" w14:textId="77777777" w:rsidR="00CF1BE9" w:rsidRPr="004155E1" w:rsidRDefault="00CF1BE9" w:rsidP="00142D2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406" w:type="dxa"/>
            <w:hideMark/>
          </w:tcPr>
          <w:p w14:paraId="23E038D2" w14:textId="77777777" w:rsidR="00CF1BE9" w:rsidRPr="004155E1" w:rsidRDefault="00CF1BE9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CF1BE9" w:rsidRPr="004155E1" w14:paraId="2B0AC5FD" w14:textId="77777777" w:rsidTr="00CF1BE9">
        <w:trPr>
          <w:trHeight w:val="342"/>
        </w:trPr>
        <w:tc>
          <w:tcPr>
            <w:tcW w:w="4243" w:type="dxa"/>
            <w:hideMark/>
          </w:tcPr>
          <w:p w14:paraId="080F6472" w14:textId="77777777" w:rsidR="00CF1BE9" w:rsidRPr="004155E1" w:rsidRDefault="00CF1BE9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406" w:type="dxa"/>
            <w:hideMark/>
          </w:tcPr>
          <w:p w14:paraId="518D0BCE" w14:textId="77777777" w:rsidR="00CF1BE9" w:rsidRPr="004155E1" w:rsidRDefault="00CF1BE9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7CEAAAB2" w14:textId="77777777" w:rsidR="00CD4FC7" w:rsidRPr="00241CA4" w:rsidRDefault="00CD4FC7" w:rsidP="00D151A5">
      <w:pPr>
        <w:jc w:val="both"/>
        <w:rPr>
          <w:szCs w:val="24"/>
        </w:rPr>
      </w:pPr>
      <w:bookmarkStart w:id="0" w:name="_GoBack"/>
      <w:bookmarkEnd w:id="0"/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C627C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180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218A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5923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53E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238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1BE9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4C00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C58C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06B7F-162E-4F70-A590-B185F9C7F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282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41</cp:revision>
  <cp:lastPrinted>2022-04-04T08:45:00Z</cp:lastPrinted>
  <dcterms:created xsi:type="dcterms:W3CDTF">2021-04-30T12:16:00Z</dcterms:created>
  <dcterms:modified xsi:type="dcterms:W3CDTF">2022-04-04T08:45:00Z</dcterms:modified>
</cp:coreProperties>
</file>